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F0" w:rsidRDefault="002305F0">
      <w:pPr>
        <w:rPr>
          <w:rFonts w:hint="eastAsia"/>
        </w:rPr>
      </w:pPr>
    </w:p>
    <w:p w:rsidR="00CD657D" w:rsidRDefault="00CD657D" w:rsidP="00CD657D">
      <w:pPr>
        <w:widowControl/>
        <w:shd w:val="clear" w:color="auto" w:fill="FFFFFF"/>
        <w:spacing w:after="210"/>
        <w:jc w:val="left"/>
        <w:outlineLvl w:val="1"/>
        <w:rPr>
          <w:rFonts w:ascii="微软雅黑" w:eastAsia="微软雅黑" w:hAnsi="微软雅黑" w:cs="宋体" w:hint="eastAsia"/>
          <w:color w:val="333333"/>
          <w:spacing w:val="8"/>
          <w:kern w:val="0"/>
          <w:sz w:val="33"/>
          <w:szCs w:val="33"/>
        </w:rPr>
      </w:pPr>
      <w:r w:rsidRPr="00CD657D">
        <w:rPr>
          <w:rFonts w:ascii="微软雅黑" w:eastAsia="微软雅黑" w:hAnsi="微软雅黑" w:cs="宋体" w:hint="eastAsia"/>
          <w:color w:val="333333"/>
          <w:spacing w:val="8"/>
          <w:kern w:val="0"/>
          <w:sz w:val="33"/>
          <w:szCs w:val="33"/>
        </w:rPr>
        <w:t>证监会：</w:t>
      </w:r>
    </w:p>
    <w:p w:rsidR="00CD657D" w:rsidRPr="00CD657D" w:rsidRDefault="00CD657D" w:rsidP="00CD657D">
      <w:pPr>
        <w:widowControl/>
        <w:shd w:val="clear" w:color="auto" w:fill="FFFFFF"/>
        <w:spacing w:after="210"/>
        <w:jc w:val="left"/>
        <w:outlineLvl w:val="1"/>
        <w:rPr>
          <w:rFonts w:ascii="微软雅黑" w:eastAsia="微软雅黑" w:hAnsi="微软雅黑" w:cs="宋体"/>
          <w:color w:val="333333"/>
          <w:spacing w:val="8"/>
          <w:kern w:val="0"/>
          <w:sz w:val="30"/>
          <w:szCs w:val="30"/>
        </w:rPr>
      </w:pPr>
      <w:r w:rsidRPr="00CD657D">
        <w:rPr>
          <w:rFonts w:ascii="微软雅黑" w:eastAsia="微软雅黑" w:hAnsi="微软雅黑" w:cs="宋体" w:hint="eastAsia"/>
          <w:color w:val="333333"/>
          <w:spacing w:val="8"/>
          <w:kern w:val="0"/>
          <w:sz w:val="30"/>
          <w:szCs w:val="30"/>
        </w:rPr>
        <w:t>受疫情影响严重公司，原则上在6月30日前完成年报披露</w:t>
      </w:r>
    </w:p>
    <w:p w:rsidR="00CD657D" w:rsidRPr="00CD657D" w:rsidRDefault="00CD657D" w:rsidP="00CD657D">
      <w:pPr>
        <w:widowControl/>
        <w:shd w:val="clear" w:color="auto" w:fill="FFFFFF"/>
        <w:wordWrap w:val="0"/>
        <w:spacing w:line="300" w:lineRule="atLeast"/>
        <w:jc w:val="left"/>
        <w:rPr>
          <w:rFonts w:ascii="微软雅黑" w:eastAsia="微软雅黑" w:hAnsi="微软雅黑" w:cs="宋体" w:hint="eastAsia"/>
          <w:color w:val="333333"/>
          <w:spacing w:val="8"/>
          <w:kern w:val="0"/>
          <w:sz w:val="2"/>
          <w:szCs w:val="2"/>
        </w:rPr>
      </w:pPr>
      <w:hyperlink r:id="rId5" w:history="1">
        <w:r w:rsidRPr="00CD657D">
          <w:rPr>
            <w:rFonts w:ascii="微软雅黑" w:eastAsia="微软雅黑" w:hAnsi="微软雅黑" w:cs="宋体" w:hint="eastAsia"/>
            <w:color w:val="0000FF"/>
            <w:spacing w:val="8"/>
            <w:kern w:val="0"/>
            <w:sz w:val="23"/>
            <w:szCs w:val="23"/>
          </w:rPr>
          <w:t>注册会计师行业法律法规库</w:t>
        </w:r>
      </w:hyperlink>
    </w:p>
    <w:p w:rsidR="00CD657D" w:rsidRPr="00CD657D" w:rsidRDefault="00CD657D" w:rsidP="00CD657D">
      <w:pPr>
        <w:widowControl/>
        <w:shd w:val="clear" w:color="auto" w:fill="FFFFFF"/>
        <w:jc w:val="center"/>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b/>
          <w:bCs/>
          <w:color w:val="D30000"/>
          <w:spacing w:val="8"/>
          <w:kern w:val="0"/>
          <w:sz w:val="26"/>
          <w:szCs w:val="26"/>
        </w:rPr>
        <w:t>关于做好当前上市公司等年度报告审计与披露工作有关事项的公告</w:t>
      </w:r>
    </w:p>
    <w:p w:rsidR="00CD657D" w:rsidRPr="00CD657D" w:rsidRDefault="00CD657D" w:rsidP="00CD657D">
      <w:pPr>
        <w:widowControl/>
        <w:shd w:val="clear" w:color="auto" w:fill="FFFFFF"/>
        <w:jc w:val="center"/>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中国证券监督管理委员会公告</w:t>
      </w:r>
    </w:p>
    <w:p w:rsidR="00CD657D" w:rsidRPr="00CD657D" w:rsidRDefault="00CD657D" w:rsidP="00CD657D">
      <w:pPr>
        <w:widowControl/>
        <w:shd w:val="clear" w:color="auto" w:fill="FFFFFF"/>
        <w:jc w:val="center"/>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〔2020〕22号</w:t>
      </w:r>
    </w:p>
    <w:p w:rsidR="001D2D53" w:rsidRDefault="001D2D53" w:rsidP="00CD657D">
      <w:pPr>
        <w:widowControl/>
        <w:shd w:val="clear" w:color="auto" w:fill="FFFFFF"/>
        <w:rPr>
          <w:rFonts w:ascii="微软雅黑" w:eastAsia="微软雅黑" w:hAnsi="微软雅黑" w:cs="宋体" w:hint="eastAsia"/>
          <w:color w:val="333333"/>
          <w:spacing w:val="8"/>
          <w:kern w:val="0"/>
          <w:sz w:val="26"/>
          <w:szCs w:val="26"/>
        </w:rPr>
      </w:pPr>
    </w:p>
    <w:p w:rsidR="00CD657D" w:rsidRPr="00CD657D" w:rsidRDefault="00CD657D" w:rsidP="00CD657D">
      <w:pPr>
        <w:widowControl/>
        <w:shd w:val="clear" w:color="auto" w:fill="FFFFFF"/>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现公布《关于做好当前上市公司等年度报告审计与披露工作有关事项的公告》，自公布之日起施行。</w:t>
      </w:r>
    </w:p>
    <w:p w:rsidR="00CD657D" w:rsidRPr="00CD657D" w:rsidRDefault="00CD657D" w:rsidP="00CD657D">
      <w:pPr>
        <w:widowControl/>
        <w:shd w:val="clear" w:color="auto" w:fill="FFFFFF"/>
        <w:rPr>
          <w:rFonts w:ascii="微软雅黑" w:eastAsia="微软雅黑" w:hAnsi="微软雅黑" w:cs="宋体" w:hint="eastAsia"/>
          <w:color w:val="333333"/>
          <w:spacing w:val="8"/>
          <w:kern w:val="0"/>
          <w:sz w:val="26"/>
          <w:szCs w:val="26"/>
        </w:rPr>
      </w:pPr>
    </w:p>
    <w:p w:rsidR="00CD657D" w:rsidRPr="00CD657D" w:rsidRDefault="00CD657D" w:rsidP="00CD657D">
      <w:pPr>
        <w:widowControl/>
        <w:shd w:val="clear" w:color="auto" w:fill="FFFFFF"/>
        <w:jc w:val="right"/>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中国证监会</w:t>
      </w:r>
    </w:p>
    <w:p w:rsidR="00CD657D" w:rsidRPr="00CD657D" w:rsidRDefault="00CD657D" w:rsidP="00CD657D">
      <w:pPr>
        <w:widowControl/>
        <w:shd w:val="clear" w:color="auto" w:fill="FFFFFF"/>
        <w:jc w:val="right"/>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2020年4月7日</w:t>
      </w:r>
    </w:p>
    <w:p w:rsidR="00CD657D" w:rsidRPr="00CD657D" w:rsidRDefault="00CD657D" w:rsidP="001D2D53">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为统筹做好当前有关上市公司、公司债券上市交易的公司和股票在国务院批准的其他全国性证券交易场所交易的公司（以下简称公司）的新冠肺炎疫情防控工作和年度报告审计与披露工作，妥善解决有关公司和会计师事务所面临的实际困难，维护资本市场秩序，保护投资者合法权益，根据《证券法》《突发事件应对法》等法律法规规定，现将有关事项公告如下。</w:t>
      </w:r>
    </w:p>
    <w:p w:rsidR="00CD657D" w:rsidRPr="00CD657D" w:rsidRDefault="00CD657D" w:rsidP="001D2D53">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一、要严格遵守《证券法》等法律法规的规定，在保证质量的前提</w:t>
      </w:r>
      <w:proofErr w:type="gramStart"/>
      <w:r w:rsidRPr="00CD657D">
        <w:rPr>
          <w:rFonts w:ascii="微软雅黑" w:eastAsia="微软雅黑" w:hAnsi="微软雅黑" w:cs="宋体" w:hint="eastAsia"/>
          <w:color w:val="333333"/>
          <w:spacing w:val="8"/>
          <w:kern w:val="0"/>
          <w:sz w:val="26"/>
          <w:szCs w:val="26"/>
        </w:rPr>
        <w:t>下应披尽</w:t>
      </w:r>
      <w:proofErr w:type="gramEnd"/>
      <w:r w:rsidRPr="00CD657D">
        <w:rPr>
          <w:rFonts w:ascii="微软雅黑" w:eastAsia="微软雅黑" w:hAnsi="微软雅黑" w:cs="宋体" w:hint="eastAsia"/>
          <w:color w:val="333333"/>
          <w:spacing w:val="8"/>
          <w:kern w:val="0"/>
          <w:sz w:val="26"/>
          <w:szCs w:val="26"/>
        </w:rPr>
        <w:t>披，积极按期完成公司2019年年度报告的审计与披露工作。负责年度报告审计的会计师事务所要在做好疫</w:t>
      </w:r>
      <w:bookmarkStart w:id="0" w:name="_GoBack"/>
      <w:bookmarkEnd w:id="0"/>
      <w:r w:rsidRPr="00CD657D">
        <w:rPr>
          <w:rFonts w:ascii="微软雅黑" w:eastAsia="微软雅黑" w:hAnsi="微软雅黑" w:cs="宋体" w:hint="eastAsia"/>
          <w:color w:val="333333"/>
          <w:spacing w:val="8"/>
          <w:kern w:val="0"/>
          <w:sz w:val="26"/>
          <w:szCs w:val="26"/>
        </w:rPr>
        <w:t>情防控工作的同时，</w:t>
      </w:r>
      <w:r w:rsidRPr="00CD657D">
        <w:rPr>
          <w:rFonts w:ascii="微软雅黑" w:eastAsia="微软雅黑" w:hAnsi="微软雅黑" w:cs="宋体" w:hint="eastAsia"/>
          <w:color w:val="333333"/>
          <w:spacing w:val="8"/>
          <w:kern w:val="0"/>
          <w:sz w:val="26"/>
          <w:szCs w:val="26"/>
        </w:rPr>
        <w:lastRenderedPageBreak/>
        <w:t>在保证质量的前提下，加强远程审计等替代审计方式和审计程序的运用，抓紧推进审计工作。</w:t>
      </w:r>
      <w:r w:rsidRPr="00CD657D">
        <w:rPr>
          <w:rFonts w:ascii="微软雅黑" w:eastAsia="微软雅黑" w:hAnsi="微软雅黑" w:cs="宋体" w:hint="eastAsia"/>
          <w:color w:val="333333"/>
          <w:spacing w:val="8"/>
          <w:kern w:val="0"/>
          <w:sz w:val="26"/>
          <w:szCs w:val="26"/>
          <w:shd w:val="clear" w:color="auto" w:fill="FEEC75"/>
        </w:rPr>
        <w:t>对实物盘点、检查文件单据原件等必须现场开展的审计工作，要安排好工作时序，在具备条件时及时赴现场开展审计工作。</w:t>
      </w:r>
      <w:r w:rsidRPr="00CD657D">
        <w:rPr>
          <w:rFonts w:ascii="微软雅黑" w:eastAsia="微软雅黑" w:hAnsi="微软雅黑" w:cs="宋体" w:hint="eastAsia"/>
          <w:color w:val="333333"/>
          <w:spacing w:val="8"/>
          <w:kern w:val="0"/>
          <w:sz w:val="26"/>
          <w:szCs w:val="26"/>
        </w:rPr>
        <w:t>公司要加强与会计师事务所的沟通，配备必要人员，及时准备并提供财务会计报表等会计资料及相关凭证，配合会计师事务所做好审计工作。</w:t>
      </w:r>
    </w:p>
    <w:p w:rsidR="00CD657D" w:rsidRPr="00CD657D" w:rsidRDefault="00CD657D" w:rsidP="001D2D53">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二、</w:t>
      </w:r>
      <w:r w:rsidRPr="00CD657D">
        <w:rPr>
          <w:rFonts w:ascii="微软雅黑" w:eastAsia="微软雅黑" w:hAnsi="微软雅黑" w:cs="宋体" w:hint="eastAsia"/>
          <w:b/>
          <w:bCs/>
          <w:color w:val="333333"/>
          <w:spacing w:val="8"/>
          <w:kern w:val="0"/>
          <w:sz w:val="26"/>
          <w:szCs w:val="26"/>
        </w:rPr>
        <w:t>公司因其自身或委托的会计师事务所受疫情影响无法完成审计工作，客观上不能按照《证券法》规定披露经会计师事务所审计的年度报告的，应当于2020年4月30日之前发布临时报告，据实说明不能按规定披露的理由和依据、审计进展情况及预计披露时间，进行充分的风险揭示</w:t>
      </w:r>
      <w:r w:rsidRPr="00CD657D">
        <w:rPr>
          <w:rFonts w:ascii="微软雅黑" w:eastAsia="微软雅黑" w:hAnsi="微软雅黑" w:cs="宋体" w:hint="eastAsia"/>
          <w:color w:val="333333"/>
          <w:spacing w:val="8"/>
          <w:kern w:val="0"/>
          <w:sz w:val="26"/>
          <w:szCs w:val="26"/>
        </w:rPr>
        <w:t>；</w:t>
      </w:r>
      <w:r w:rsidRPr="00CD657D">
        <w:rPr>
          <w:rFonts w:ascii="微软雅黑" w:eastAsia="微软雅黑" w:hAnsi="微软雅黑" w:cs="宋体" w:hint="eastAsia"/>
          <w:b/>
          <w:bCs/>
          <w:color w:val="333333"/>
          <w:spacing w:val="8"/>
          <w:kern w:val="0"/>
          <w:sz w:val="26"/>
          <w:szCs w:val="26"/>
          <w:shd w:val="clear" w:color="auto" w:fill="FEEC75"/>
        </w:rPr>
        <w:t>负责年度财务会计报告审计的会计师事务所应当就未能按规定出具审计报告的原因、审计进展情况以及预计完成审计报告的时间等</w:t>
      </w:r>
      <w:proofErr w:type="gramStart"/>
      <w:r w:rsidRPr="00CD657D">
        <w:rPr>
          <w:rFonts w:ascii="微软雅黑" w:eastAsia="微软雅黑" w:hAnsi="微软雅黑" w:cs="宋体" w:hint="eastAsia"/>
          <w:b/>
          <w:bCs/>
          <w:color w:val="333333"/>
          <w:spacing w:val="8"/>
          <w:kern w:val="0"/>
          <w:sz w:val="26"/>
          <w:szCs w:val="26"/>
          <w:shd w:val="clear" w:color="auto" w:fill="FEEC75"/>
        </w:rPr>
        <w:t>作出</w:t>
      </w:r>
      <w:proofErr w:type="gramEnd"/>
      <w:r w:rsidRPr="00CD657D">
        <w:rPr>
          <w:rFonts w:ascii="微软雅黑" w:eastAsia="微软雅黑" w:hAnsi="微软雅黑" w:cs="宋体" w:hint="eastAsia"/>
          <w:b/>
          <w:bCs/>
          <w:color w:val="333333"/>
          <w:spacing w:val="8"/>
          <w:kern w:val="0"/>
          <w:sz w:val="26"/>
          <w:szCs w:val="26"/>
          <w:shd w:val="clear" w:color="auto" w:fill="FEEC75"/>
        </w:rPr>
        <w:t>专项书面说明，与公司临时报告一并披露</w:t>
      </w:r>
      <w:r w:rsidRPr="00CD657D">
        <w:rPr>
          <w:rFonts w:ascii="微软雅黑" w:eastAsia="微软雅黑" w:hAnsi="微软雅黑" w:cs="宋体" w:hint="eastAsia"/>
          <w:color w:val="333333"/>
          <w:spacing w:val="8"/>
          <w:kern w:val="0"/>
          <w:sz w:val="26"/>
          <w:szCs w:val="26"/>
        </w:rPr>
        <w:t>。</w:t>
      </w:r>
      <w:r w:rsidRPr="00CD657D">
        <w:rPr>
          <w:rFonts w:ascii="微软雅黑" w:eastAsia="微软雅黑" w:hAnsi="微软雅黑" w:cs="宋体" w:hint="eastAsia"/>
          <w:b/>
          <w:bCs/>
          <w:color w:val="333333"/>
          <w:spacing w:val="8"/>
          <w:kern w:val="0"/>
          <w:sz w:val="26"/>
          <w:szCs w:val="26"/>
        </w:rPr>
        <w:t>疫情影响因素消除后两个月内，公司应当披露经审计的年度报告，原则上不晚于6月30日。</w:t>
      </w:r>
    </w:p>
    <w:p w:rsidR="00CD657D" w:rsidRPr="00CD657D" w:rsidRDefault="00CD657D" w:rsidP="001D2D53">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公司因前款规定情形不能按期披露经审计的年度报告的，</w:t>
      </w:r>
      <w:r w:rsidRPr="00CD657D">
        <w:rPr>
          <w:rFonts w:ascii="微软雅黑" w:eastAsia="微软雅黑" w:hAnsi="微软雅黑" w:cs="宋体" w:hint="eastAsia"/>
          <w:b/>
          <w:bCs/>
          <w:color w:val="333333"/>
          <w:spacing w:val="8"/>
          <w:kern w:val="0"/>
          <w:sz w:val="26"/>
          <w:szCs w:val="26"/>
        </w:rPr>
        <w:t>可以在2020年4月30日前先行披露主要经营业绩</w:t>
      </w:r>
      <w:r w:rsidRPr="00CD657D">
        <w:rPr>
          <w:rFonts w:ascii="微软雅黑" w:eastAsia="微软雅黑" w:hAnsi="微软雅黑" w:cs="宋体" w:hint="eastAsia"/>
          <w:color w:val="333333"/>
          <w:spacing w:val="8"/>
          <w:kern w:val="0"/>
          <w:sz w:val="26"/>
          <w:szCs w:val="26"/>
        </w:rPr>
        <w:t>，并按前款规定</w:t>
      </w:r>
      <w:proofErr w:type="gramStart"/>
      <w:r w:rsidRPr="00CD657D">
        <w:rPr>
          <w:rFonts w:ascii="微软雅黑" w:eastAsia="微软雅黑" w:hAnsi="微软雅黑" w:cs="宋体" w:hint="eastAsia"/>
          <w:color w:val="333333"/>
          <w:spacing w:val="8"/>
          <w:kern w:val="0"/>
          <w:sz w:val="26"/>
          <w:szCs w:val="26"/>
        </w:rPr>
        <w:t>作出</w:t>
      </w:r>
      <w:proofErr w:type="gramEnd"/>
      <w:r w:rsidRPr="00CD657D">
        <w:rPr>
          <w:rFonts w:ascii="微软雅黑" w:eastAsia="微软雅黑" w:hAnsi="微软雅黑" w:cs="宋体" w:hint="eastAsia"/>
          <w:color w:val="333333"/>
          <w:spacing w:val="8"/>
          <w:kern w:val="0"/>
          <w:sz w:val="26"/>
          <w:szCs w:val="26"/>
        </w:rPr>
        <w:t>说明，</w:t>
      </w:r>
      <w:r w:rsidRPr="00CD657D">
        <w:rPr>
          <w:rFonts w:ascii="微软雅黑" w:eastAsia="微软雅黑" w:hAnsi="微软雅黑" w:cs="宋体" w:hint="eastAsia"/>
          <w:b/>
          <w:bCs/>
          <w:color w:val="333333"/>
          <w:spacing w:val="8"/>
          <w:kern w:val="0"/>
          <w:sz w:val="26"/>
          <w:szCs w:val="26"/>
        </w:rPr>
        <w:t>及时补充披露经审计的年度报告</w:t>
      </w:r>
      <w:r w:rsidRPr="00CD657D">
        <w:rPr>
          <w:rFonts w:ascii="微软雅黑" w:eastAsia="微软雅黑" w:hAnsi="微软雅黑" w:cs="宋体" w:hint="eastAsia"/>
          <w:color w:val="333333"/>
          <w:spacing w:val="8"/>
          <w:kern w:val="0"/>
          <w:sz w:val="26"/>
          <w:szCs w:val="26"/>
        </w:rPr>
        <w:t>。</w:t>
      </w:r>
    </w:p>
    <w:p w:rsidR="00CD657D" w:rsidRPr="00CD657D" w:rsidRDefault="00CD657D" w:rsidP="001D2D53">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公司按照本公告延期披露经审计的2019年年度报告的，应做好与2020年一季度报告披露和2019年年度股东大会召开时间之间的协调衔接。</w:t>
      </w:r>
    </w:p>
    <w:p w:rsidR="00CD657D" w:rsidRPr="00CD657D" w:rsidRDefault="00CD657D" w:rsidP="00CD657D">
      <w:pPr>
        <w:widowControl/>
        <w:shd w:val="clear" w:color="auto" w:fill="FFFFFF"/>
        <w:rPr>
          <w:rFonts w:ascii="微软雅黑" w:eastAsia="微软雅黑" w:hAnsi="微软雅黑" w:cs="宋体" w:hint="eastAsia"/>
          <w:color w:val="333333"/>
          <w:spacing w:val="8"/>
          <w:kern w:val="0"/>
          <w:sz w:val="26"/>
          <w:szCs w:val="26"/>
        </w:rPr>
      </w:pPr>
    </w:p>
    <w:p w:rsidR="00CD657D" w:rsidRPr="00CD657D" w:rsidRDefault="00CD657D" w:rsidP="001D2D53">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三、上海证券交易所、深圳证券交易所、全国中小企业股份转让系统有限责任公司要强化对年度报告审计与披露工作的指导，安排专人及时接听电话、接收传真或电子邮件，及时回复咨询，为公司、会计师事务所开展工作提供支持。</w:t>
      </w:r>
    </w:p>
    <w:p w:rsidR="00CD657D" w:rsidRPr="00CD657D" w:rsidRDefault="00CD657D" w:rsidP="001D2D53">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证监会各派出机构要为公司年度报告审计及披露工作做好服务，协调解决现实问题，支持按规定披露年度报告。</w:t>
      </w:r>
    </w:p>
    <w:p w:rsidR="00CD657D" w:rsidRPr="00CD657D" w:rsidRDefault="00CD657D" w:rsidP="001D2D53">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四、对于确因疫情影响，有关公司和会计师事务所客观上不能按照《证券法》规定完成年度报告的审计和披露工作，属于不可抗力造成的，证券交易场所在有关公司按本公告延迟披露的期限内，</w:t>
      </w:r>
      <w:proofErr w:type="gramStart"/>
      <w:r w:rsidRPr="00CD657D">
        <w:rPr>
          <w:rFonts w:ascii="微软雅黑" w:eastAsia="微软雅黑" w:hAnsi="微软雅黑" w:cs="宋体" w:hint="eastAsia"/>
          <w:color w:val="333333"/>
          <w:spacing w:val="8"/>
          <w:kern w:val="0"/>
          <w:sz w:val="26"/>
          <w:szCs w:val="26"/>
        </w:rPr>
        <w:t>不</w:t>
      </w:r>
      <w:proofErr w:type="gramEnd"/>
      <w:r w:rsidRPr="00CD657D">
        <w:rPr>
          <w:rFonts w:ascii="微软雅黑" w:eastAsia="微软雅黑" w:hAnsi="微软雅黑" w:cs="宋体" w:hint="eastAsia"/>
          <w:color w:val="333333"/>
          <w:spacing w:val="8"/>
          <w:kern w:val="0"/>
          <w:sz w:val="26"/>
          <w:szCs w:val="26"/>
        </w:rPr>
        <w:t>因此而对有关证券采取停牌、退</w:t>
      </w:r>
      <w:proofErr w:type="gramStart"/>
      <w:r w:rsidRPr="00CD657D">
        <w:rPr>
          <w:rFonts w:ascii="微软雅黑" w:eastAsia="微软雅黑" w:hAnsi="微软雅黑" w:cs="宋体" w:hint="eastAsia"/>
          <w:color w:val="333333"/>
          <w:spacing w:val="8"/>
          <w:kern w:val="0"/>
          <w:sz w:val="26"/>
          <w:szCs w:val="26"/>
        </w:rPr>
        <w:t>市风险</w:t>
      </w:r>
      <w:proofErr w:type="gramEnd"/>
      <w:r w:rsidRPr="00CD657D">
        <w:rPr>
          <w:rFonts w:ascii="微软雅黑" w:eastAsia="微软雅黑" w:hAnsi="微软雅黑" w:cs="宋体" w:hint="eastAsia"/>
          <w:color w:val="333333"/>
          <w:spacing w:val="8"/>
          <w:kern w:val="0"/>
          <w:sz w:val="26"/>
          <w:szCs w:val="26"/>
        </w:rPr>
        <w:t>警示、终止上市（挂牌）等措施；</w:t>
      </w:r>
      <w:r w:rsidRPr="00CD657D">
        <w:rPr>
          <w:rFonts w:ascii="微软雅黑" w:eastAsia="微软雅黑" w:hAnsi="微软雅黑" w:cs="宋体" w:hint="eastAsia"/>
          <w:b/>
          <w:bCs/>
          <w:color w:val="333333"/>
          <w:spacing w:val="8"/>
          <w:kern w:val="0"/>
          <w:sz w:val="26"/>
          <w:szCs w:val="26"/>
        </w:rPr>
        <w:t>证监会依法</w:t>
      </w:r>
      <w:proofErr w:type="gramStart"/>
      <w:r w:rsidRPr="00CD657D">
        <w:rPr>
          <w:rFonts w:ascii="微软雅黑" w:eastAsia="微软雅黑" w:hAnsi="微软雅黑" w:cs="宋体" w:hint="eastAsia"/>
          <w:b/>
          <w:bCs/>
          <w:color w:val="333333"/>
          <w:spacing w:val="8"/>
          <w:kern w:val="0"/>
          <w:sz w:val="26"/>
          <w:szCs w:val="26"/>
        </w:rPr>
        <w:t>不</w:t>
      </w:r>
      <w:proofErr w:type="gramEnd"/>
      <w:r w:rsidRPr="00CD657D">
        <w:rPr>
          <w:rFonts w:ascii="微软雅黑" w:eastAsia="微软雅黑" w:hAnsi="微软雅黑" w:cs="宋体" w:hint="eastAsia"/>
          <w:b/>
          <w:bCs/>
          <w:color w:val="333333"/>
          <w:spacing w:val="8"/>
          <w:kern w:val="0"/>
          <w:sz w:val="26"/>
          <w:szCs w:val="26"/>
        </w:rPr>
        <w:t>因此而对有关公司和会计师事务所进行行政处罚</w:t>
      </w:r>
      <w:r w:rsidRPr="00CD657D">
        <w:rPr>
          <w:rFonts w:ascii="微软雅黑" w:eastAsia="微软雅黑" w:hAnsi="微软雅黑" w:cs="宋体" w:hint="eastAsia"/>
          <w:color w:val="333333"/>
          <w:spacing w:val="8"/>
          <w:kern w:val="0"/>
          <w:sz w:val="26"/>
          <w:szCs w:val="26"/>
        </w:rPr>
        <w:t>。</w:t>
      </w:r>
    </w:p>
    <w:p w:rsidR="00CD657D" w:rsidRPr="00CD657D" w:rsidRDefault="00CD657D" w:rsidP="001D2D53">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五、公司、会计师事务所要实事求是，确因疫情影响客观上不能按规定开展审计工作与披露年度报告的，公司方可按照本公告规定延期披露并发布临时报告，或者先披露主要经营业绩并发布临时报告，会计师事务所方可按照本公告规定</w:t>
      </w:r>
      <w:proofErr w:type="gramStart"/>
      <w:r w:rsidRPr="00CD657D">
        <w:rPr>
          <w:rFonts w:ascii="微软雅黑" w:eastAsia="微软雅黑" w:hAnsi="微软雅黑" w:cs="宋体" w:hint="eastAsia"/>
          <w:color w:val="333333"/>
          <w:spacing w:val="8"/>
          <w:kern w:val="0"/>
          <w:sz w:val="26"/>
          <w:szCs w:val="26"/>
        </w:rPr>
        <w:t>作出</w:t>
      </w:r>
      <w:proofErr w:type="gramEnd"/>
      <w:r w:rsidRPr="00CD657D">
        <w:rPr>
          <w:rFonts w:ascii="微软雅黑" w:eastAsia="微软雅黑" w:hAnsi="微软雅黑" w:cs="宋体" w:hint="eastAsia"/>
          <w:color w:val="333333"/>
          <w:spacing w:val="8"/>
          <w:kern w:val="0"/>
          <w:sz w:val="26"/>
          <w:szCs w:val="26"/>
        </w:rPr>
        <w:t>专项书面说明。公司董事会、监事会和公司的董事、监事、高级管理人员，有关会计师事务所及其从业人员，要严格依法履行各自职责，保证所披露信息及所出具文件内容的真实、准确、完整。</w:t>
      </w:r>
    </w:p>
    <w:p w:rsidR="00CD657D" w:rsidRPr="00CD657D" w:rsidRDefault="00CD657D" w:rsidP="001D2D53">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CD657D">
        <w:rPr>
          <w:rFonts w:ascii="微软雅黑" w:eastAsia="微软雅黑" w:hAnsi="微软雅黑" w:cs="宋体" w:hint="eastAsia"/>
          <w:color w:val="333333"/>
          <w:spacing w:val="8"/>
          <w:kern w:val="0"/>
          <w:sz w:val="26"/>
          <w:szCs w:val="26"/>
        </w:rPr>
        <w:t>上海证券交易所、深圳证券交易所、全国中小企业股份转让系统有限责任公司和证监会各派出机构，要加强对有关公司年度报告的审计与披露活动的监督管理，有针对性地进行核查、问询，对于披露和说明不实，能够披露和审计而不履行法律规定的义务和职责的，要依法从严追究其法律责任，并将有关情况依法记入证券期货市场诚信档案数据库，按规定实施失信联合惩戒。证监会与财政部门加强沟通，及时相互通报有关情况。</w:t>
      </w:r>
    </w:p>
    <w:p w:rsidR="00CD657D" w:rsidRPr="00CD657D" w:rsidRDefault="00CD657D">
      <w:pPr>
        <w:rPr>
          <w:rFonts w:hint="eastAsia"/>
        </w:rPr>
      </w:pPr>
    </w:p>
    <w:sectPr w:rsidR="00CD657D" w:rsidRPr="00CD65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F0"/>
    <w:rsid w:val="001D2D53"/>
    <w:rsid w:val="002305F0"/>
    <w:rsid w:val="00CD6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D65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D657D"/>
    <w:rPr>
      <w:rFonts w:ascii="宋体" w:eastAsia="宋体" w:hAnsi="宋体" w:cs="宋体"/>
      <w:b/>
      <w:bCs/>
      <w:kern w:val="0"/>
      <w:sz w:val="36"/>
      <w:szCs w:val="36"/>
    </w:rPr>
  </w:style>
  <w:style w:type="character" w:customStyle="1" w:styleId="richmediameta">
    <w:name w:val="rich_media_meta"/>
    <w:basedOn w:val="a0"/>
    <w:rsid w:val="00CD657D"/>
  </w:style>
  <w:style w:type="character" w:styleId="a3">
    <w:name w:val="Hyperlink"/>
    <w:basedOn w:val="a0"/>
    <w:uiPriority w:val="99"/>
    <w:semiHidden/>
    <w:unhideWhenUsed/>
    <w:rsid w:val="00CD657D"/>
    <w:rPr>
      <w:color w:val="0000FF"/>
      <w:u w:val="single"/>
    </w:rPr>
  </w:style>
  <w:style w:type="character" w:styleId="a4">
    <w:name w:val="Emphasis"/>
    <w:basedOn w:val="a0"/>
    <w:uiPriority w:val="20"/>
    <w:qFormat/>
    <w:rsid w:val="00CD657D"/>
    <w:rPr>
      <w:i/>
      <w:iCs/>
    </w:rPr>
  </w:style>
  <w:style w:type="paragraph" w:styleId="a5">
    <w:name w:val="Normal (Web)"/>
    <w:basedOn w:val="a"/>
    <w:uiPriority w:val="99"/>
    <w:semiHidden/>
    <w:unhideWhenUsed/>
    <w:rsid w:val="00CD657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65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D65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D657D"/>
    <w:rPr>
      <w:rFonts w:ascii="宋体" w:eastAsia="宋体" w:hAnsi="宋体" w:cs="宋体"/>
      <w:b/>
      <w:bCs/>
      <w:kern w:val="0"/>
      <w:sz w:val="36"/>
      <w:szCs w:val="36"/>
    </w:rPr>
  </w:style>
  <w:style w:type="character" w:customStyle="1" w:styleId="richmediameta">
    <w:name w:val="rich_media_meta"/>
    <w:basedOn w:val="a0"/>
    <w:rsid w:val="00CD657D"/>
  </w:style>
  <w:style w:type="character" w:styleId="a3">
    <w:name w:val="Hyperlink"/>
    <w:basedOn w:val="a0"/>
    <w:uiPriority w:val="99"/>
    <w:semiHidden/>
    <w:unhideWhenUsed/>
    <w:rsid w:val="00CD657D"/>
    <w:rPr>
      <w:color w:val="0000FF"/>
      <w:u w:val="single"/>
    </w:rPr>
  </w:style>
  <w:style w:type="character" w:styleId="a4">
    <w:name w:val="Emphasis"/>
    <w:basedOn w:val="a0"/>
    <w:uiPriority w:val="20"/>
    <w:qFormat/>
    <w:rsid w:val="00CD657D"/>
    <w:rPr>
      <w:i/>
      <w:iCs/>
    </w:rPr>
  </w:style>
  <w:style w:type="paragraph" w:styleId="a5">
    <w:name w:val="Normal (Web)"/>
    <w:basedOn w:val="a"/>
    <w:uiPriority w:val="99"/>
    <w:semiHidden/>
    <w:unhideWhenUsed/>
    <w:rsid w:val="00CD657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6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9721">
      <w:bodyDiv w:val="1"/>
      <w:marLeft w:val="0"/>
      <w:marRight w:val="0"/>
      <w:marTop w:val="0"/>
      <w:marBottom w:val="0"/>
      <w:divBdr>
        <w:top w:val="none" w:sz="0" w:space="0" w:color="auto"/>
        <w:left w:val="none" w:sz="0" w:space="0" w:color="auto"/>
        <w:bottom w:val="none" w:sz="0" w:space="0" w:color="auto"/>
        <w:right w:val="none" w:sz="0" w:space="0" w:color="auto"/>
      </w:divBdr>
      <w:divsChild>
        <w:div w:id="99773208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251</Words>
  <Characters>1432</Characters>
  <Application>Microsoft Office Word</Application>
  <DocSecurity>0</DocSecurity>
  <Lines>11</Lines>
  <Paragraphs>3</Paragraphs>
  <ScaleCrop>false</ScaleCrop>
  <Company>Sky123.Org</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2020-04-08T02:44:00Z</dcterms:created>
  <dcterms:modified xsi:type="dcterms:W3CDTF">2020-04-08T02:47:00Z</dcterms:modified>
</cp:coreProperties>
</file>